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BC" w:rsidRDefault="00A11900" w:rsidP="00950EBC">
      <w:pPr>
        <w:jc w:val="right"/>
      </w:pPr>
      <w:r w:rsidRPr="003537D1">
        <w:rPr>
          <w:rFonts w:hint="eastAsia"/>
        </w:rPr>
        <w:t xml:space="preserve">　R</w:t>
      </w:r>
      <w:r w:rsidRPr="003537D1">
        <w:t>ev.</w:t>
      </w:r>
      <w:r w:rsidR="002561E5">
        <w:rPr>
          <w:rFonts w:hint="eastAsia"/>
        </w:rPr>
        <w:t>2a</w:t>
      </w:r>
      <w:r w:rsidR="002561E5">
        <w:t xml:space="preserve"> </w:t>
      </w:r>
      <w:r w:rsidRPr="003537D1">
        <w:t>2018</w:t>
      </w:r>
      <w:r w:rsidRPr="003537D1">
        <w:rPr>
          <w:rFonts w:hint="eastAsia"/>
        </w:rPr>
        <w:t>年</w:t>
      </w:r>
      <w:r w:rsidR="002561E5">
        <w:rPr>
          <w:rFonts w:hint="eastAsia"/>
        </w:rPr>
        <w:t>6</w:t>
      </w:r>
      <w:r w:rsidRPr="003537D1">
        <w:rPr>
          <w:rFonts w:hint="eastAsia"/>
        </w:rPr>
        <w:t>月</w:t>
      </w:r>
      <w:r w:rsidR="002561E5">
        <w:t>05</w:t>
      </w:r>
      <w:r w:rsidRPr="003537D1">
        <w:rPr>
          <w:rFonts w:hint="eastAsia"/>
        </w:rPr>
        <w:t>日</w:t>
      </w:r>
      <w:r>
        <w:rPr>
          <w:rFonts w:hint="eastAsia"/>
        </w:rPr>
        <w:t xml:space="preserve">　</w:t>
      </w:r>
      <w:r w:rsidR="00950EBC">
        <w:rPr>
          <w:rFonts w:hint="eastAsia"/>
        </w:rPr>
        <w:t>2018年3月4日</w:t>
      </w:r>
    </w:p>
    <w:p w:rsidR="00950EBC" w:rsidRDefault="00950EBC" w:rsidP="00A11900">
      <w:pPr>
        <w:jc w:val="right"/>
      </w:pPr>
      <w:r>
        <w:rPr>
          <w:rFonts w:hint="eastAsia"/>
        </w:rPr>
        <w:t>筒井哲郎</w:t>
      </w:r>
    </w:p>
    <w:p w:rsidR="00214254" w:rsidRDefault="00214254">
      <w:r>
        <w:rPr>
          <w:rFonts w:hint="eastAsia"/>
        </w:rPr>
        <w:t>ＫＫの会への報告</w:t>
      </w:r>
    </w:p>
    <w:p w:rsidR="0086204C" w:rsidRDefault="00214254" w:rsidP="00214254">
      <w:pPr>
        <w:jc w:val="center"/>
        <w:rPr>
          <w:sz w:val="24"/>
          <w:szCs w:val="24"/>
        </w:rPr>
      </w:pPr>
      <w:bookmarkStart w:id="0" w:name="_Hlk508558317"/>
      <w:r>
        <w:rPr>
          <w:rFonts w:hint="eastAsia"/>
          <w:sz w:val="24"/>
          <w:szCs w:val="24"/>
        </w:rPr>
        <w:t>福島原発事故</w:t>
      </w:r>
      <w:r w:rsidR="004D404A">
        <w:rPr>
          <w:rFonts w:hint="eastAsia"/>
          <w:sz w:val="24"/>
          <w:szCs w:val="24"/>
        </w:rPr>
        <w:t>原因</w:t>
      </w:r>
      <w:r w:rsidR="00EC5B22">
        <w:rPr>
          <w:rFonts w:hint="eastAsia"/>
          <w:sz w:val="24"/>
          <w:szCs w:val="24"/>
        </w:rPr>
        <w:t>究明</w:t>
      </w:r>
      <w:r w:rsidR="0086204C">
        <w:rPr>
          <w:rFonts w:hint="eastAsia"/>
          <w:sz w:val="24"/>
          <w:szCs w:val="24"/>
        </w:rPr>
        <w:t>と</w:t>
      </w:r>
      <w:r w:rsidR="004D404A">
        <w:rPr>
          <w:rFonts w:hint="eastAsia"/>
          <w:sz w:val="24"/>
          <w:szCs w:val="24"/>
        </w:rPr>
        <w:t>再稼働</w:t>
      </w:r>
    </w:p>
    <w:bookmarkEnd w:id="0"/>
    <w:p w:rsidR="00214254" w:rsidRDefault="00214254"/>
    <w:p w:rsidR="00550BDA" w:rsidRDefault="00550BDA" w:rsidP="00214254">
      <w:pPr>
        <w:pStyle w:val="a3"/>
        <w:numPr>
          <w:ilvl w:val="0"/>
          <w:numId w:val="1"/>
        </w:numPr>
        <w:ind w:leftChars="0"/>
      </w:pPr>
      <w:r>
        <w:rPr>
          <w:rFonts w:hint="eastAsia"/>
        </w:rPr>
        <w:t>問題の所在</w:t>
      </w:r>
    </w:p>
    <w:p w:rsidR="004D404A" w:rsidRDefault="00550BDA" w:rsidP="00550BDA">
      <w:pPr>
        <w:ind w:leftChars="100" w:left="210"/>
      </w:pPr>
      <w:r>
        <w:rPr>
          <w:rFonts w:hint="eastAsia"/>
        </w:rPr>
        <w:t xml:space="preserve">　東京電力の柏崎刈羽原発６・７号機の新規制基準適合性審査書は、パブリックコメントを経て、2017年12月27日の原子力規制委員会会合で合格と決定された。</w:t>
      </w:r>
      <w:r w:rsidR="004D404A">
        <w:rPr>
          <w:rFonts w:hint="eastAsia"/>
        </w:rPr>
        <w:t>つまり、政府官庁としての原発再稼働の手続きの第一段階は終了した。</w:t>
      </w:r>
    </w:p>
    <w:p w:rsidR="00550BDA" w:rsidRDefault="00550BDA" w:rsidP="004D404A">
      <w:pPr>
        <w:ind w:leftChars="100" w:left="210" w:firstLineChars="100" w:firstLine="210"/>
      </w:pPr>
      <w:r>
        <w:rPr>
          <w:rFonts w:hint="eastAsia"/>
        </w:rPr>
        <w:t>他方、新潟県技術委員会は、別途に東京電力と会合を持ち、技術上の安全性を検証して</w:t>
      </w:r>
      <w:r w:rsidR="004D404A">
        <w:rPr>
          <w:rFonts w:hint="eastAsia"/>
        </w:rPr>
        <w:t>、設備や組織の改善が納得できるレベルに達していることを確認しなければ、再稼働の同意はしないとして</w:t>
      </w:r>
      <w:r>
        <w:rPr>
          <w:rFonts w:hint="eastAsia"/>
        </w:rPr>
        <w:t>いる。</w:t>
      </w:r>
      <w:r w:rsidR="004D404A">
        <w:rPr>
          <w:rFonts w:hint="eastAsia"/>
        </w:rPr>
        <w:t>その検証作業は、</w:t>
      </w:r>
      <w:r>
        <w:rPr>
          <w:rFonts w:hint="eastAsia"/>
        </w:rPr>
        <w:t>「福島事故を二度と繰り返さない」を合言葉に、まずは福島事故の原因究明を</w:t>
      </w:r>
      <w:r w:rsidR="004D404A">
        <w:rPr>
          <w:rFonts w:hint="eastAsia"/>
        </w:rPr>
        <w:t>納得できるまで追求しようと</w:t>
      </w:r>
      <w:r w:rsidR="00A11900" w:rsidRPr="002561E5">
        <w:rPr>
          <w:rFonts w:hint="eastAsia"/>
        </w:rPr>
        <w:t>いうものであ</w:t>
      </w:r>
      <w:r>
        <w:rPr>
          <w:rFonts w:hint="eastAsia"/>
        </w:rPr>
        <w:t>る。</w:t>
      </w:r>
      <w:r w:rsidR="004D404A">
        <w:rPr>
          <w:rFonts w:hint="eastAsia"/>
        </w:rPr>
        <w:t>具体的には、東京電力が「未解明問題」として挙げている</w:t>
      </w:r>
      <w:r w:rsidR="00950EBC">
        <w:rPr>
          <w:rFonts w:hint="eastAsia"/>
        </w:rPr>
        <w:t>52項目の検証作業が解明された</w:t>
      </w:r>
      <w:r w:rsidR="002561E5">
        <w:rPr>
          <w:rFonts w:hint="eastAsia"/>
        </w:rPr>
        <w:t>のち</w:t>
      </w:r>
      <w:r w:rsidR="00950EBC">
        <w:rPr>
          <w:rFonts w:hint="eastAsia"/>
        </w:rPr>
        <w:t>、次の再稼働に向けた議論に入ろうという手順を踏んでいる。</w:t>
      </w:r>
    </w:p>
    <w:p w:rsidR="00550BDA" w:rsidRDefault="00950EBC" w:rsidP="00550BDA">
      <w:pPr>
        <w:ind w:leftChars="100" w:left="210"/>
      </w:pPr>
      <w:r>
        <w:rPr>
          <w:rFonts w:hint="eastAsia"/>
        </w:rPr>
        <w:t xml:space="preserve">　そこで筆者は、「未解明問題」がどの程度に解明されたのか、そのことが設備上や組織上の改善にどのように反映されたのあろうか、という観点から、その検証作業の進捗状況を確かめてみたいと思った。</w:t>
      </w:r>
    </w:p>
    <w:p w:rsidR="00550BDA" w:rsidRDefault="00950EBC" w:rsidP="00EB70D2">
      <w:pPr>
        <w:ind w:leftChars="100" w:left="210"/>
      </w:pPr>
      <w:r>
        <w:rPr>
          <w:rFonts w:hint="eastAsia"/>
        </w:rPr>
        <w:t xml:space="preserve">　ところが、東京電力の「未解明問題に関する検討」の姿勢が、再稼働に向けた実務を意識した方向性とは違う</w:t>
      </w:r>
      <w:r w:rsidR="002561E5">
        <w:rPr>
          <w:rFonts w:hint="eastAsia"/>
        </w:rPr>
        <w:t>方向</w:t>
      </w:r>
      <w:r>
        <w:rPr>
          <w:rFonts w:hint="eastAsia"/>
        </w:rPr>
        <w:t>に</w:t>
      </w:r>
      <w:r w:rsidR="002561E5">
        <w:rPr>
          <w:rFonts w:hint="eastAsia"/>
        </w:rPr>
        <w:t>向いてい</w:t>
      </w:r>
      <w:r>
        <w:rPr>
          <w:rFonts w:hint="eastAsia"/>
        </w:rPr>
        <w:t>る。その実態をご報告して、組織管理の問題を</w:t>
      </w:r>
      <w:r w:rsidR="00EB70D2">
        <w:rPr>
          <w:rFonts w:hint="eastAsia"/>
        </w:rPr>
        <w:t>検討し、新潟県技術委員会に対する</w:t>
      </w:r>
      <w:r w:rsidR="00EC5B22">
        <w:rPr>
          <w:rFonts w:hint="eastAsia"/>
        </w:rPr>
        <w:t>参考意見</w:t>
      </w:r>
      <w:r w:rsidR="00EB70D2">
        <w:rPr>
          <w:rFonts w:hint="eastAsia"/>
        </w:rPr>
        <w:t>を記しておきたい。</w:t>
      </w:r>
    </w:p>
    <w:p w:rsidR="00550BDA" w:rsidRDefault="00550BDA" w:rsidP="00550BDA"/>
    <w:p w:rsidR="00214254" w:rsidRDefault="00550BDA" w:rsidP="00214254">
      <w:pPr>
        <w:pStyle w:val="a3"/>
        <w:numPr>
          <w:ilvl w:val="0"/>
          <w:numId w:val="1"/>
        </w:numPr>
        <w:ind w:leftChars="0"/>
      </w:pPr>
      <w:r>
        <w:rPr>
          <w:rFonts w:hint="eastAsia"/>
        </w:rPr>
        <w:t>「未解明問題」の停滞</w:t>
      </w:r>
    </w:p>
    <w:p w:rsidR="00813888" w:rsidRDefault="0026207E" w:rsidP="00214254">
      <w:pPr>
        <w:ind w:leftChars="100" w:left="210"/>
      </w:pPr>
      <w:r>
        <w:rPr>
          <w:rFonts w:hint="eastAsia"/>
        </w:rPr>
        <w:t xml:space="preserve">　東京電力は、「福島第一原子力発電所1～3号機の炉心・格納容器の状態の推定と</w:t>
      </w:r>
      <w:r w:rsidR="00813888">
        <w:rPr>
          <w:rFonts w:hint="eastAsia"/>
        </w:rPr>
        <w:t>未解明問題に関する検討　第何回進捗報告」という報告書を、過去に5回発表している。もっとも最近のものは第5回である。それぞれの日付を記せば下記のようになる。</w:t>
      </w:r>
    </w:p>
    <w:p w:rsidR="00813888" w:rsidRDefault="00CB2540" w:rsidP="00214254">
      <w:pPr>
        <w:ind w:leftChars="100" w:left="210"/>
      </w:pPr>
      <w:r>
        <w:tab/>
      </w:r>
      <w:r>
        <w:rPr>
          <w:rFonts w:hint="eastAsia"/>
        </w:rPr>
        <w:t>第1回：2013年12月13日</w:t>
      </w:r>
      <w:r w:rsidR="00EB70D2">
        <w:rPr>
          <w:rStyle w:val="aa"/>
        </w:rPr>
        <w:footnoteReference w:id="1"/>
      </w:r>
    </w:p>
    <w:p w:rsidR="00CB2540" w:rsidRDefault="00CB2540" w:rsidP="00214254">
      <w:pPr>
        <w:ind w:leftChars="100" w:left="210"/>
      </w:pPr>
      <w:r>
        <w:tab/>
      </w:r>
      <w:r>
        <w:rPr>
          <w:rFonts w:hint="eastAsia"/>
        </w:rPr>
        <w:t>第2回：2014年8月6日</w:t>
      </w:r>
    </w:p>
    <w:p w:rsidR="00813888" w:rsidRDefault="00813888" w:rsidP="00214254">
      <w:pPr>
        <w:ind w:leftChars="100" w:left="210"/>
      </w:pPr>
      <w:r>
        <w:tab/>
      </w:r>
      <w:r>
        <w:rPr>
          <w:rFonts w:hint="eastAsia"/>
        </w:rPr>
        <w:t>第3回：</w:t>
      </w:r>
      <w:r w:rsidR="00CB2540">
        <w:rPr>
          <w:rFonts w:hint="eastAsia"/>
        </w:rPr>
        <w:t>2015年5月20日</w:t>
      </w:r>
    </w:p>
    <w:p w:rsidR="00CE5522" w:rsidRDefault="00813888" w:rsidP="00813888">
      <w:pPr>
        <w:ind w:leftChars="100" w:left="210" w:firstLine="630"/>
      </w:pPr>
      <w:r>
        <w:rPr>
          <w:rFonts w:hint="eastAsia"/>
        </w:rPr>
        <w:t>第4回：2015年12月17日</w:t>
      </w:r>
    </w:p>
    <w:p w:rsidR="00CB2540" w:rsidRDefault="00813888" w:rsidP="00813888">
      <w:pPr>
        <w:ind w:leftChars="100" w:left="210" w:firstLine="630"/>
      </w:pPr>
      <w:r>
        <w:rPr>
          <w:rFonts w:hint="eastAsia"/>
        </w:rPr>
        <w:t>第5回：2017年12月25日</w:t>
      </w:r>
      <w:r w:rsidR="00EB70D2">
        <w:rPr>
          <w:rStyle w:val="aa"/>
        </w:rPr>
        <w:footnoteReference w:id="2"/>
      </w:r>
    </w:p>
    <w:p w:rsidR="00CE5522" w:rsidRPr="00CE5522" w:rsidRDefault="00CE5522" w:rsidP="00813888">
      <w:pPr>
        <w:ind w:leftChars="100" w:left="210" w:firstLine="630"/>
      </w:pPr>
    </w:p>
    <w:p w:rsidR="00214254" w:rsidRDefault="0086204C" w:rsidP="00CB2540">
      <w:pPr>
        <w:ind w:leftChars="100" w:left="210"/>
      </w:pPr>
      <w:r>
        <w:rPr>
          <w:rFonts w:hint="eastAsia"/>
        </w:rPr>
        <w:lastRenderedPageBreak/>
        <w:t>それぞれの回</w:t>
      </w:r>
      <w:r w:rsidR="00EB70D2">
        <w:rPr>
          <w:rFonts w:hint="eastAsia"/>
        </w:rPr>
        <w:t>の「進捗報告」</w:t>
      </w:r>
      <w:r>
        <w:rPr>
          <w:rFonts w:hint="eastAsia"/>
        </w:rPr>
        <w:t>に、未解明問題</w:t>
      </w:r>
      <w:r w:rsidR="00EB70D2">
        <w:rPr>
          <w:rFonts w:hint="eastAsia"/>
        </w:rPr>
        <w:t>の</w:t>
      </w:r>
      <w:r>
        <w:rPr>
          <w:rFonts w:hint="eastAsia"/>
        </w:rPr>
        <w:t>テーマを1ページに</w:t>
      </w:r>
      <w:r w:rsidR="00EB70D2">
        <w:rPr>
          <w:rFonts w:hint="eastAsia"/>
        </w:rPr>
        <w:t>1件ずつ</w:t>
      </w:r>
      <w:r>
        <w:rPr>
          <w:rFonts w:hint="eastAsia"/>
        </w:rPr>
        <w:t>記した要約が</w:t>
      </w:r>
      <w:r w:rsidR="00EB70D2">
        <w:rPr>
          <w:rFonts w:hint="eastAsia"/>
        </w:rPr>
        <w:t>「</w:t>
      </w:r>
      <w:r>
        <w:rPr>
          <w:rFonts w:hint="eastAsia"/>
        </w:rPr>
        <w:t>添付2</w:t>
      </w:r>
      <w:r w:rsidR="00EB70D2">
        <w:rPr>
          <w:rFonts w:hint="eastAsia"/>
        </w:rPr>
        <w:t>」</w:t>
      </w:r>
      <w:r>
        <w:rPr>
          <w:rFonts w:hint="eastAsia"/>
        </w:rPr>
        <w:t>の中に記載されている。そして、</w:t>
      </w:r>
      <w:r w:rsidR="00EB70D2">
        <w:rPr>
          <w:rFonts w:hint="eastAsia"/>
        </w:rPr>
        <w:t>「</w:t>
      </w:r>
      <w:r>
        <w:rPr>
          <w:rFonts w:hint="eastAsia"/>
        </w:rPr>
        <w:t>第1回</w:t>
      </w:r>
      <w:r w:rsidR="00EB70D2">
        <w:rPr>
          <w:rFonts w:hint="eastAsia"/>
        </w:rPr>
        <w:t>進捗報告」</w:t>
      </w:r>
      <w:r>
        <w:rPr>
          <w:rFonts w:hint="eastAsia"/>
        </w:rPr>
        <w:t>から</w:t>
      </w:r>
      <w:r w:rsidR="00EB70D2">
        <w:rPr>
          <w:rFonts w:hint="eastAsia"/>
        </w:rPr>
        <w:t>「</w:t>
      </w:r>
      <w:r>
        <w:rPr>
          <w:rFonts w:hint="eastAsia"/>
        </w:rPr>
        <w:t>第5回</w:t>
      </w:r>
      <w:r w:rsidR="00EB70D2">
        <w:rPr>
          <w:rFonts w:hint="eastAsia"/>
        </w:rPr>
        <w:t>進捗報告」</w:t>
      </w:r>
      <w:r>
        <w:rPr>
          <w:rFonts w:hint="eastAsia"/>
        </w:rPr>
        <w:t>まで、</w:t>
      </w:r>
      <w:r w:rsidR="00EB70D2">
        <w:rPr>
          <w:rFonts w:hint="eastAsia"/>
        </w:rPr>
        <w:t>「</w:t>
      </w:r>
      <w:r>
        <w:rPr>
          <w:rFonts w:hint="eastAsia"/>
        </w:rPr>
        <w:t>未解明問題</w:t>
      </w:r>
      <w:r w:rsidR="00EB70D2">
        <w:rPr>
          <w:rFonts w:hint="eastAsia"/>
        </w:rPr>
        <w:t>」のテーマは</w:t>
      </w:r>
      <w:r>
        <w:rPr>
          <w:rFonts w:hint="eastAsia"/>
        </w:rPr>
        <w:t>何一つ</w:t>
      </w:r>
      <w:r w:rsidR="00EB70D2">
        <w:rPr>
          <w:rFonts w:hint="eastAsia"/>
        </w:rPr>
        <w:t>変わっていない。テーマの数は52件であることも変わっていないし、その題名も変わっていない。それぞれのテーマの</w:t>
      </w:r>
      <w:r w:rsidR="005C51FB">
        <w:rPr>
          <w:rFonts w:hint="eastAsia"/>
        </w:rPr>
        <w:t>内容も</w:t>
      </w:r>
      <w:r>
        <w:rPr>
          <w:rFonts w:hint="eastAsia"/>
        </w:rPr>
        <w:t>解決されない</w:t>
      </w:r>
      <w:r w:rsidR="005C51FB">
        <w:rPr>
          <w:rFonts w:hint="eastAsia"/>
        </w:rPr>
        <w:t>まま</w:t>
      </w:r>
      <w:r>
        <w:rPr>
          <w:rFonts w:hint="eastAsia"/>
        </w:rPr>
        <w:t>で</w:t>
      </w:r>
      <w:r w:rsidR="005C51FB">
        <w:rPr>
          <w:rFonts w:hint="eastAsia"/>
        </w:rPr>
        <w:t>、</w:t>
      </w:r>
      <w:r>
        <w:rPr>
          <w:rFonts w:hint="eastAsia"/>
        </w:rPr>
        <w:t>「検討する」「確認する」といった</w:t>
      </w:r>
      <w:r w:rsidR="005C51FB">
        <w:rPr>
          <w:rFonts w:hint="eastAsia"/>
        </w:rPr>
        <w:t>作業</w:t>
      </w:r>
      <w:r>
        <w:rPr>
          <w:rFonts w:hint="eastAsia"/>
        </w:rPr>
        <w:t>目標を</w:t>
      </w:r>
      <w:r w:rsidR="005C51FB">
        <w:rPr>
          <w:rFonts w:hint="eastAsia"/>
        </w:rPr>
        <w:t>結論と</w:t>
      </w:r>
      <w:r>
        <w:rPr>
          <w:rFonts w:hint="eastAsia"/>
        </w:rPr>
        <w:t>しているだけで、</w:t>
      </w:r>
      <w:r w:rsidR="005C51FB">
        <w:rPr>
          <w:rFonts w:hint="eastAsia"/>
        </w:rPr>
        <w:t>毎回ほとんど同じ言葉が</w:t>
      </w:r>
      <w:r>
        <w:rPr>
          <w:rFonts w:hint="eastAsia"/>
        </w:rPr>
        <w:t>繰り返し記載されている。</w:t>
      </w:r>
    </w:p>
    <w:p w:rsidR="005C51FB" w:rsidRDefault="005C51FB" w:rsidP="00CB2540">
      <w:pPr>
        <w:ind w:leftChars="100" w:left="210"/>
      </w:pPr>
      <w:r>
        <w:rPr>
          <w:rFonts w:hint="eastAsia"/>
        </w:rPr>
        <w:t xml:space="preserve">　そこに記載されている内容は、事故時に記録されたデ－タをどう読み取ったら良いのか、という問題の追及だけを</w:t>
      </w:r>
      <w:r w:rsidR="008123F5">
        <w:rPr>
          <w:rFonts w:hint="eastAsia"/>
        </w:rPr>
        <w:t>目的</w:t>
      </w:r>
      <w:r>
        <w:rPr>
          <w:rFonts w:hint="eastAsia"/>
        </w:rPr>
        <w:t>にして</w:t>
      </w:r>
      <w:r w:rsidR="008123F5">
        <w:rPr>
          <w:rFonts w:hint="eastAsia"/>
        </w:rPr>
        <w:t>、未だに整合性のある解釈を得られていない、だから「未解明だ」といっているだけである。</w:t>
      </w:r>
    </w:p>
    <w:p w:rsidR="00214254" w:rsidRDefault="00214254" w:rsidP="00214254"/>
    <w:p w:rsidR="00214254" w:rsidRDefault="005C51FB" w:rsidP="00214254">
      <w:pPr>
        <w:pStyle w:val="a3"/>
        <w:numPr>
          <w:ilvl w:val="0"/>
          <w:numId w:val="1"/>
        </w:numPr>
        <w:ind w:leftChars="0"/>
      </w:pPr>
      <w:r>
        <w:rPr>
          <w:rFonts w:hint="eastAsia"/>
        </w:rPr>
        <w:t>期待との相違</w:t>
      </w:r>
    </w:p>
    <w:p w:rsidR="005C51FB" w:rsidRDefault="005C51FB" w:rsidP="005C51FB">
      <w:pPr>
        <w:ind w:leftChars="100" w:left="210"/>
      </w:pPr>
      <w:r>
        <w:rPr>
          <w:rFonts w:hint="eastAsia"/>
        </w:rPr>
        <w:t xml:space="preserve">　筆者が「未解明問題」の「進捗報告」を読んだのも、個別の問題がどのように「解明」されて、それが「新規制基準適合性審査申請書」の内容に盛り込まれて、それを原子力規制委員会がどう判断して、去る12月27日の適合性審査合格につながったのか、という論理を跡付けたいと思ったからである。</w:t>
      </w:r>
      <w:r w:rsidR="003E052D">
        <w:rPr>
          <w:rFonts w:hint="eastAsia"/>
        </w:rPr>
        <w:t>そしてそのことは「未解明問題</w:t>
      </w:r>
      <w:r w:rsidR="00B91921">
        <w:rPr>
          <w:rFonts w:hint="eastAsia"/>
        </w:rPr>
        <w:t>」</w:t>
      </w:r>
      <w:r w:rsidR="003E052D">
        <w:rPr>
          <w:rFonts w:hint="eastAsia"/>
        </w:rPr>
        <w:t>に取り組んでいる新潟県技術委員会も関心を共有していることと思う。そこで、筆者は、</w:t>
      </w:r>
      <w:r w:rsidR="007967E2">
        <w:rPr>
          <w:rFonts w:hint="eastAsia"/>
        </w:rPr>
        <w:t>次の二つの要約表を作成した。</w:t>
      </w:r>
    </w:p>
    <w:p w:rsidR="003E052D" w:rsidRDefault="007967E2" w:rsidP="005C51FB">
      <w:pPr>
        <w:ind w:leftChars="100" w:left="210"/>
      </w:pPr>
      <w:r>
        <w:tab/>
      </w:r>
      <w:r>
        <w:rPr>
          <w:rFonts w:hint="eastAsia"/>
        </w:rPr>
        <w:t>表1　新規制基準適合性審査　パブコメの要約</w:t>
      </w:r>
    </w:p>
    <w:p w:rsidR="007967E2" w:rsidRDefault="007967E2" w:rsidP="005C51FB">
      <w:pPr>
        <w:ind w:leftChars="100" w:left="210"/>
      </w:pPr>
      <w:r>
        <w:tab/>
      </w:r>
      <w:r>
        <w:rPr>
          <w:rFonts w:hint="eastAsia"/>
        </w:rPr>
        <w:t>表２　福島原発事故　未解明問題　（東電「第5回進捗報告」の要約）</w:t>
      </w:r>
    </w:p>
    <w:p w:rsidR="007967E2" w:rsidRDefault="007967E2" w:rsidP="005C51FB">
      <w:pPr>
        <w:ind w:leftChars="100" w:left="210"/>
      </w:pPr>
    </w:p>
    <w:p w:rsidR="005C51FB" w:rsidRDefault="003E052D" w:rsidP="005C51FB">
      <w:pPr>
        <w:ind w:leftChars="100" w:left="210"/>
      </w:pPr>
      <w:r>
        <w:rPr>
          <w:rFonts w:hint="eastAsia"/>
        </w:rPr>
        <w:t xml:space="preserve">　</w:t>
      </w:r>
      <w:r w:rsidR="002561E5">
        <w:rPr>
          <w:rFonts w:hint="eastAsia"/>
        </w:rPr>
        <w:t>一</w:t>
      </w:r>
      <w:r>
        <w:rPr>
          <w:rFonts w:hint="eastAsia"/>
        </w:rPr>
        <w:t>例として、原子炉の水位計の問題を「進捗報告」がどう記載</w:t>
      </w:r>
      <w:r w:rsidR="002561E5">
        <w:rPr>
          <w:rFonts w:hint="eastAsia"/>
        </w:rPr>
        <w:t>され</w:t>
      </w:r>
      <w:r>
        <w:rPr>
          <w:rFonts w:hint="eastAsia"/>
        </w:rPr>
        <w:t>ているかを</w:t>
      </w:r>
      <w:r w:rsidR="002561E5">
        <w:rPr>
          <w:rFonts w:hint="eastAsia"/>
        </w:rPr>
        <w:t>見てみよう</w:t>
      </w:r>
      <w:r>
        <w:rPr>
          <w:rFonts w:hint="eastAsia"/>
        </w:rPr>
        <w:t>。</w:t>
      </w:r>
      <w:r w:rsidR="00BA4454">
        <w:rPr>
          <w:rFonts w:hint="eastAsia"/>
        </w:rPr>
        <w:t>現在の差圧式水位計は原理的に欠陥があるのだから、それを異なる原理の設備に変更しなければ、</w:t>
      </w:r>
      <w:r w:rsidR="002561E5">
        <w:rPr>
          <w:rFonts w:hint="eastAsia"/>
        </w:rPr>
        <w:t>再稼働の条件が整わないから</w:t>
      </w:r>
      <w:r w:rsidR="00BA4454">
        <w:rPr>
          <w:rFonts w:hint="eastAsia"/>
        </w:rPr>
        <w:t>である。</w:t>
      </w:r>
    </w:p>
    <w:p w:rsidR="00BA4454" w:rsidRDefault="00BA4454" w:rsidP="005C51FB">
      <w:pPr>
        <w:ind w:leftChars="100" w:left="210"/>
      </w:pPr>
      <w:r>
        <w:rPr>
          <w:rFonts w:hint="eastAsia"/>
        </w:rPr>
        <w:t xml:space="preserve">　2017年10月5日から11月3日までの30日間、柏崎刈羽原発6・7号機の新規制基準適合性審査書（案）に対するパブリックコメントの募集が行われた。もちろん、筆者を含</w:t>
      </w:r>
      <w:r w:rsidR="00D424CB">
        <w:rPr>
          <w:rFonts w:hint="eastAsia"/>
        </w:rPr>
        <w:t>む</w:t>
      </w:r>
      <w:r>
        <w:rPr>
          <w:rFonts w:hint="eastAsia"/>
        </w:rPr>
        <w:t>多くの人々がこの問題に対して意見を提出した。それに対する回答が、</w:t>
      </w:r>
      <w:r w:rsidR="00D424CB">
        <w:rPr>
          <w:rFonts w:hint="eastAsia"/>
        </w:rPr>
        <w:t>2017年12月27日の原子力規制委員会審査会合で示された</w:t>
      </w:r>
      <w:r w:rsidR="00D424CB">
        <w:rPr>
          <w:rStyle w:val="aa"/>
        </w:rPr>
        <w:footnoteReference w:id="3"/>
      </w:r>
      <w:r w:rsidR="00D424CB">
        <w:rPr>
          <w:rFonts w:hint="eastAsia"/>
        </w:rPr>
        <w:t>。4件の意見が引用され、次のような「考え方」が示されている。</w:t>
      </w:r>
    </w:p>
    <w:p w:rsidR="003E052D" w:rsidRDefault="00D424CB" w:rsidP="00D424CB">
      <w:pPr>
        <w:ind w:leftChars="300" w:left="630"/>
      </w:pPr>
      <w:r>
        <w:rPr>
          <w:rFonts w:hint="eastAsia"/>
        </w:rPr>
        <w:t>・原子炉水位は、計器故障の疑いがある場合には多重性を有する重要計器の他チャンネルによる計測を確認し、さらに、代替手段として原子炉圧力容器への注水量（高圧炉心注水系統流量計等）から原子炉水位を推定する手段を整備することを確認しています。</w:t>
      </w:r>
    </w:p>
    <w:p w:rsidR="00D424CB" w:rsidRPr="00D424CB" w:rsidRDefault="00D424CB" w:rsidP="00D424CB">
      <w:pPr>
        <w:ind w:leftChars="300" w:left="630"/>
      </w:pPr>
      <w:r>
        <w:rPr>
          <w:rFonts w:hint="eastAsia"/>
        </w:rPr>
        <w:t>・</w:t>
      </w:r>
      <w:r w:rsidR="003454ED">
        <w:rPr>
          <w:rFonts w:hint="eastAsia"/>
        </w:rPr>
        <w:t>原子炉圧力容器への注水量（高圧炉心注水系系統流量等）は、計器故障の疑いがあ</w:t>
      </w:r>
      <w:r w:rsidR="003454ED">
        <w:rPr>
          <w:rFonts w:hint="eastAsia"/>
        </w:rPr>
        <w:lastRenderedPageBreak/>
        <w:t>る場合には、代替手段として水源である復水貯蔵</w:t>
      </w:r>
      <w:r w:rsidR="002561E5">
        <w:rPr>
          <w:rFonts w:hint="eastAsia"/>
        </w:rPr>
        <w:t>槽</w:t>
      </w:r>
      <w:r w:rsidR="003454ED">
        <w:rPr>
          <w:rFonts w:hint="eastAsia"/>
        </w:rPr>
        <w:t>水位の変化等から原子炉圧力容器への注水量を推定する手順を整備することを確認しています。なお、原子炉圧力容器への注水量は、基準面器ではなく、隔液ダイアフラムにかかる絞り機構前後の差圧を計測する差圧式流量検出器を用いていることを確認しています。</w:t>
      </w:r>
    </w:p>
    <w:p w:rsidR="00D424CB" w:rsidRDefault="00D424CB" w:rsidP="005C51FB">
      <w:pPr>
        <w:ind w:leftChars="100" w:left="210"/>
      </w:pPr>
    </w:p>
    <w:p w:rsidR="003454ED" w:rsidRPr="00D424CB" w:rsidRDefault="003454ED" w:rsidP="005C51FB">
      <w:pPr>
        <w:ind w:leftChars="100" w:left="210"/>
      </w:pPr>
      <w:r>
        <w:rPr>
          <w:rFonts w:hint="eastAsia"/>
        </w:rPr>
        <w:t>水位を直に読むことのできない「水位計」などは、「水位計」と</w:t>
      </w:r>
      <w:r w:rsidR="002561E5">
        <w:rPr>
          <w:rFonts w:hint="eastAsia"/>
        </w:rPr>
        <w:t>して役に立た</w:t>
      </w:r>
      <w:r>
        <w:rPr>
          <w:rFonts w:hint="eastAsia"/>
        </w:rPr>
        <w:t>ない。そして、流量を測定して、「今圧力</w:t>
      </w:r>
      <w:r w:rsidR="00EC5B22">
        <w:rPr>
          <w:rFonts w:hint="eastAsia"/>
        </w:rPr>
        <w:t>容器</w:t>
      </w:r>
      <w:r>
        <w:rPr>
          <w:rFonts w:hint="eastAsia"/>
        </w:rPr>
        <w:t>内にいくらの水量があるはずだと推定するから、水位計が狂ってもかまわない」という説明は、苦し紛れの言い訳に過ぎない。</w:t>
      </w:r>
    </w:p>
    <w:p w:rsidR="005C51FB" w:rsidRDefault="005C51FB" w:rsidP="005C51FB"/>
    <w:p w:rsidR="00214254" w:rsidRDefault="00275FBD" w:rsidP="00214254">
      <w:pPr>
        <w:pStyle w:val="a3"/>
        <w:numPr>
          <w:ilvl w:val="0"/>
          <w:numId w:val="1"/>
        </w:numPr>
        <w:ind w:leftChars="0"/>
      </w:pPr>
      <w:r>
        <w:rPr>
          <w:rFonts w:hint="eastAsia"/>
        </w:rPr>
        <w:t>社内の専門組織と全体を管理する経営責任</w:t>
      </w:r>
    </w:p>
    <w:p w:rsidR="00275FBD" w:rsidRPr="003537D1" w:rsidRDefault="00275FBD" w:rsidP="00275FBD">
      <w:pPr>
        <w:ind w:leftChars="100" w:left="210"/>
      </w:pPr>
      <w:bookmarkStart w:id="1" w:name="_Hlk508558347"/>
      <w:r>
        <w:rPr>
          <w:rFonts w:hint="eastAsia"/>
        </w:rPr>
        <w:t xml:space="preserve">　「福島事故の未解明問題」に取り組んでいる社内の専門組織が発行している「進捗報告」が、来るべき柏崎刈羽原発の再稼働のためにはどのような設備上あるいは組織上の改善が必要かという問題意識とはまったく無関係に、</w:t>
      </w:r>
      <w:r w:rsidRPr="003537D1">
        <w:rPr>
          <w:rFonts w:hint="eastAsia"/>
        </w:rPr>
        <w:t>現象の解釈にのみ</w:t>
      </w:r>
      <w:r w:rsidR="00A11900" w:rsidRPr="003537D1">
        <w:rPr>
          <w:rFonts w:hint="eastAsia"/>
        </w:rPr>
        <w:t>に</w:t>
      </w:r>
      <w:r w:rsidRPr="003537D1">
        <w:rPr>
          <w:rFonts w:hint="eastAsia"/>
        </w:rPr>
        <w:t>専念した</w:t>
      </w:r>
      <w:r w:rsidR="007B77B4" w:rsidRPr="003537D1">
        <w:rPr>
          <w:rFonts w:hint="eastAsia"/>
        </w:rPr>
        <w:t>記述</w:t>
      </w:r>
      <w:r w:rsidRPr="003537D1">
        <w:rPr>
          <w:rFonts w:hint="eastAsia"/>
        </w:rPr>
        <w:t>を過去5回にわたって</w:t>
      </w:r>
      <w:r w:rsidR="00A11900" w:rsidRPr="003537D1">
        <w:rPr>
          <w:rFonts w:hint="eastAsia"/>
        </w:rPr>
        <w:t>繰り返している。</w:t>
      </w:r>
      <w:r w:rsidRPr="003537D1">
        <w:rPr>
          <w:rFonts w:hint="eastAsia"/>
        </w:rPr>
        <w:t>そのこと</w:t>
      </w:r>
      <w:r w:rsidR="004A46FB" w:rsidRPr="003537D1">
        <w:rPr>
          <w:rFonts w:hint="eastAsia"/>
        </w:rPr>
        <w:t>に対して、</w:t>
      </w:r>
      <w:r w:rsidRPr="003537D1">
        <w:rPr>
          <w:rFonts w:hint="eastAsia"/>
        </w:rPr>
        <w:t>当事者である東電はもとより、原子力規制委員会をはじめとする行政当局も問題にしているふしがないことは理解に苦しむ。新潟県の技術委員会も、東電の振出</w:t>
      </w:r>
      <w:r w:rsidR="00A11900" w:rsidRPr="003537D1">
        <w:rPr>
          <w:rFonts w:hint="eastAsia"/>
        </w:rPr>
        <w:t>し</w:t>
      </w:r>
      <w:r w:rsidRPr="003537D1">
        <w:rPr>
          <w:rFonts w:hint="eastAsia"/>
        </w:rPr>
        <w:t>から進まない「未解明問題」究明に付き合って</w:t>
      </w:r>
      <w:r w:rsidR="00A11900" w:rsidRPr="003537D1">
        <w:rPr>
          <w:rFonts w:hint="eastAsia"/>
        </w:rPr>
        <w:t>いたら</w:t>
      </w:r>
      <w:r w:rsidRPr="003537D1">
        <w:rPr>
          <w:rFonts w:hint="eastAsia"/>
        </w:rPr>
        <w:t>進展がな</w:t>
      </w:r>
      <w:r w:rsidR="00A11900" w:rsidRPr="003537D1">
        <w:rPr>
          <w:rFonts w:hint="eastAsia"/>
        </w:rPr>
        <w:t>い</w:t>
      </w:r>
      <w:r w:rsidR="004D3F74">
        <w:rPr>
          <w:rFonts w:hint="eastAsia"/>
        </w:rPr>
        <w:t>と言わねば</w:t>
      </w:r>
      <w:r w:rsidR="00A11900" w:rsidRPr="003537D1">
        <w:rPr>
          <w:rFonts w:hint="eastAsia"/>
        </w:rPr>
        <w:t>ならない</w:t>
      </w:r>
      <w:bookmarkStart w:id="2" w:name="_GoBack"/>
      <w:bookmarkEnd w:id="2"/>
      <w:r w:rsidRPr="003537D1">
        <w:rPr>
          <w:rFonts w:hint="eastAsia"/>
        </w:rPr>
        <w:t>。</w:t>
      </w:r>
    </w:p>
    <w:p w:rsidR="00275FBD" w:rsidRDefault="00275FBD" w:rsidP="00275FBD">
      <w:pPr>
        <w:ind w:leftChars="100" w:left="210"/>
      </w:pPr>
      <w:r w:rsidRPr="003537D1">
        <w:rPr>
          <w:rFonts w:hint="eastAsia"/>
        </w:rPr>
        <w:t xml:space="preserve">　筆者が疑問に思うことは、東電の経営者や技術を管理する職責にある人たちが、こういう「進捗報告」を過去5回も公表</w:t>
      </w:r>
      <w:r w:rsidR="004A46FB" w:rsidRPr="003537D1">
        <w:rPr>
          <w:rFonts w:hint="eastAsia"/>
        </w:rPr>
        <w:t>している意図は何なのか</w:t>
      </w:r>
      <w:r w:rsidRPr="003537D1">
        <w:rPr>
          <w:rFonts w:hint="eastAsia"/>
        </w:rPr>
        <w:t>、ということである。</w:t>
      </w:r>
      <w:r w:rsidR="00EC5B22" w:rsidRPr="003537D1">
        <w:rPr>
          <w:rFonts w:hint="eastAsia"/>
        </w:rPr>
        <w:t>「未解明問題」に取り組む当事者たちは、仕事の</w:t>
      </w:r>
      <w:r w:rsidR="004A46FB" w:rsidRPr="003537D1">
        <w:rPr>
          <w:rFonts w:hint="eastAsia"/>
        </w:rPr>
        <w:t>最終</w:t>
      </w:r>
      <w:r w:rsidR="00EC5B22" w:rsidRPr="003537D1">
        <w:rPr>
          <w:rFonts w:hint="eastAsia"/>
        </w:rPr>
        <w:t>目的</w:t>
      </w:r>
      <w:r w:rsidR="004A46FB" w:rsidRPr="003537D1">
        <w:rPr>
          <w:rFonts w:hint="eastAsia"/>
        </w:rPr>
        <w:t>に整合した報告を提出する意思が</w:t>
      </w:r>
      <w:r w:rsidR="00EC5B22" w:rsidRPr="003537D1">
        <w:rPr>
          <w:rFonts w:hint="eastAsia"/>
        </w:rPr>
        <w:t>ないようであるし、管理責任者は、原因究明を再稼働に向けた次の「業務」の資料にする</w:t>
      </w:r>
      <w:r w:rsidR="004A46FB" w:rsidRPr="003537D1">
        <w:rPr>
          <w:rFonts w:hint="eastAsia"/>
        </w:rPr>
        <w:t>ような管理をしていない。たとえば、</w:t>
      </w:r>
      <w:r w:rsidR="00EC5B22" w:rsidRPr="003537D1">
        <w:rPr>
          <w:rFonts w:hint="eastAsia"/>
        </w:rPr>
        <w:t>水位計の例に見るように、</w:t>
      </w:r>
      <w:r w:rsidR="004A46FB" w:rsidRPr="003537D1">
        <w:rPr>
          <w:rFonts w:hint="eastAsia"/>
        </w:rPr>
        <w:t>本質的な不整合</w:t>
      </w:r>
      <w:r w:rsidR="00EC5B22">
        <w:rPr>
          <w:rFonts w:hint="eastAsia"/>
        </w:rPr>
        <w:t>をまったく改善することなく「再稼働」をめざしているように見える。</w:t>
      </w:r>
    </w:p>
    <w:bookmarkEnd w:id="1"/>
    <w:p w:rsidR="00275FBD" w:rsidRDefault="00EC5B22" w:rsidP="00EC5B22">
      <w:pPr>
        <w:ind w:leftChars="100" w:left="210"/>
      </w:pPr>
      <w:r>
        <w:rPr>
          <w:rFonts w:hint="eastAsia"/>
        </w:rPr>
        <w:t xml:space="preserve">　このような無責任な会社に、原発という危険な技術システムを運転する資格があるとは思えない。</w:t>
      </w:r>
    </w:p>
    <w:p w:rsidR="00214254" w:rsidRDefault="00EC5B22" w:rsidP="00EC5B22">
      <w:pPr>
        <w:jc w:val="right"/>
      </w:pPr>
      <w:r>
        <w:rPr>
          <w:rFonts w:hint="eastAsia"/>
        </w:rPr>
        <w:t>以上</w:t>
      </w:r>
    </w:p>
    <w:sectPr w:rsidR="0021425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A2" w:rsidRDefault="00CB39A2" w:rsidP="00EB70D2">
      <w:r>
        <w:separator/>
      </w:r>
    </w:p>
  </w:endnote>
  <w:endnote w:type="continuationSeparator" w:id="0">
    <w:p w:rsidR="00CB39A2" w:rsidRDefault="00CB39A2" w:rsidP="00EB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19488"/>
      <w:docPartObj>
        <w:docPartGallery w:val="Page Numbers (Bottom of Page)"/>
        <w:docPartUnique/>
      </w:docPartObj>
    </w:sdtPr>
    <w:sdtEndPr/>
    <w:sdtContent>
      <w:p w:rsidR="003454ED" w:rsidRDefault="003454ED">
        <w:pPr>
          <w:pStyle w:val="ad"/>
          <w:jc w:val="center"/>
        </w:pPr>
        <w:r>
          <w:fldChar w:fldCharType="begin"/>
        </w:r>
        <w:r>
          <w:instrText>PAGE   \* MERGEFORMAT</w:instrText>
        </w:r>
        <w:r>
          <w:fldChar w:fldCharType="separate"/>
        </w:r>
        <w:r w:rsidR="00275CB7" w:rsidRPr="00275CB7">
          <w:rPr>
            <w:noProof/>
            <w:lang w:val="ja-JP"/>
          </w:rPr>
          <w:t>1</w:t>
        </w:r>
        <w:r>
          <w:fldChar w:fldCharType="end"/>
        </w:r>
      </w:p>
    </w:sdtContent>
  </w:sdt>
  <w:p w:rsidR="003454ED" w:rsidRDefault="003454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A2" w:rsidRDefault="00CB39A2" w:rsidP="00EB70D2">
      <w:r>
        <w:separator/>
      </w:r>
    </w:p>
  </w:footnote>
  <w:footnote w:type="continuationSeparator" w:id="0">
    <w:p w:rsidR="00CB39A2" w:rsidRDefault="00CB39A2" w:rsidP="00EB70D2">
      <w:r>
        <w:continuationSeparator/>
      </w:r>
    </w:p>
  </w:footnote>
  <w:footnote w:id="1">
    <w:p w:rsidR="003454ED" w:rsidRPr="00EB70D2" w:rsidRDefault="003454ED" w:rsidP="002561E5">
      <w:pPr>
        <w:ind w:leftChars="100" w:left="210"/>
        <w:rPr>
          <w:sz w:val="18"/>
          <w:szCs w:val="18"/>
        </w:rPr>
      </w:pPr>
      <w:r>
        <w:rPr>
          <w:rStyle w:val="aa"/>
        </w:rPr>
        <w:footnoteRef/>
      </w:r>
      <w:hyperlink r:id="rId1" w:history="1">
        <w:r w:rsidR="002561E5" w:rsidRPr="000B0701">
          <w:rPr>
            <w:rStyle w:val="a4"/>
          </w:rPr>
          <w:t>http://www.tepco.co.jp/cc/press/betu13_j/images/131213j0102.pdf</w:t>
        </w:r>
      </w:hyperlink>
    </w:p>
  </w:footnote>
  <w:footnote w:id="2">
    <w:p w:rsidR="003454ED" w:rsidRPr="00EB70D2" w:rsidRDefault="003454ED" w:rsidP="002561E5">
      <w:pPr>
        <w:ind w:firstLineChars="100" w:firstLine="210"/>
        <w:jc w:val="left"/>
        <w:rPr>
          <w:sz w:val="18"/>
          <w:szCs w:val="18"/>
        </w:rPr>
      </w:pPr>
      <w:r>
        <w:rPr>
          <w:rStyle w:val="aa"/>
        </w:rPr>
        <w:footnoteRef/>
      </w:r>
      <w:hyperlink r:id="rId2" w:history="1">
        <w:r w:rsidRPr="00B17F49">
          <w:rPr>
            <w:rStyle w:val="a4"/>
          </w:rPr>
          <w:t>http://www.tepco.co.jp/press/release/2017/1470526_8706.html</w:t>
        </w:r>
      </w:hyperlink>
    </w:p>
  </w:footnote>
  <w:footnote w:id="3">
    <w:p w:rsidR="003454ED" w:rsidRPr="00D424CB" w:rsidRDefault="003454ED">
      <w:pPr>
        <w:pStyle w:val="a8"/>
        <w:rPr>
          <w:sz w:val="18"/>
          <w:szCs w:val="18"/>
        </w:rPr>
      </w:pPr>
      <w:r>
        <w:rPr>
          <w:rStyle w:val="aa"/>
        </w:rPr>
        <w:footnoteRef/>
      </w:r>
      <w:r>
        <w:t xml:space="preserve"> </w:t>
      </w:r>
      <w:r>
        <w:rPr>
          <w:rFonts w:hint="eastAsia"/>
          <w:sz w:val="18"/>
          <w:szCs w:val="18"/>
        </w:rPr>
        <w:t>「申請者の原子炉設置者としての適格性についての確認結果（案）に対する御意見への考え方」（別紙1）、ｐ.100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3376E"/>
    <w:multiLevelType w:val="hybridMultilevel"/>
    <w:tmpl w:val="4B9296D6"/>
    <w:lvl w:ilvl="0" w:tplc="0C1E18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54"/>
    <w:rsid w:val="00167413"/>
    <w:rsid w:val="00214254"/>
    <w:rsid w:val="002561E5"/>
    <w:rsid w:val="0026207E"/>
    <w:rsid w:val="00275CB7"/>
    <w:rsid w:val="00275FBD"/>
    <w:rsid w:val="002A7B18"/>
    <w:rsid w:val="003454ED"/>
    <w:rsid w:val="003537D1"/>
    <w:rsid w:val="003E052D"/>
    <w:rsid w:val="004A46FB"/>
    <w:rsid w:val="004D3F74"/>
    <w:rsid w:val="004D404A"/>
    <w:rsid w:val="00501164"/>
    <w:rsid w:val="00550BDA"/>
    <w:rsid w:val="005C51FB"/>
    <w:rsid w:val="00631916"/>
    <w:rsid w:val="006B4A71"/>
    <w:rsid w:val="007967E2"/>
    <w:rsid w:val="007B77B4"/>
    <w:rsid w:val="008123F5"/>
    <w:rsid w:val="00813888"/>
    <w:rsid w:val="0086204C"/>
    <w:rsid w:val="00950EBC"/>
    <w:rsid w:val="00A11900"/>
    <w:rsid w:val="00A3598E"/>
    <w:rsid w:val="00B91921"/>
    <w:rsid w:val="00BA4454"/>
    <w:rsid w:val="00CB1706"/>
    <w:rsid w:val="00CB2540"/>
    <w:rsid w:val="00CB39A2"/>
    <w:rsid w:val="00CE5522"/>
    <w:rsid w:val="00D424CB"/>
    <w:rsid w:val="00E86373"/>
    <w:rsid w:val="00EB70D2"/>
    <w:rsid w:val="00EC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1779C"/>
  <w15:chartTrackingRefBased/>
  <w15:docId w15:val="{6D757FE4-5AE0-4E59-8ECD-D748BEC8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254"/>
    <w:pPr>
      <w:ind w:leftChars="400" w:left="840"/>
    </w:pPr>
  </w:style>
  <w:style w:type="character" w:styleId="a4">
    <w:name w:val="Hyperlink"/>
    <w:basedOn w:val="a0"/>
    <w:uiPriority w:val="99"/>
    <w:unhideWhenUsed/>
    <w:rsid w:val="00550BDA"/>
    <w:rPr>
      <w:color w:val="0563C1" w:themeColor="hyperlink"/>
      <w:u w:val="single"/>
    </w:rPr>
  </w:style>
  <w:style w:type="character" w:styleId="a5">
    <w:name w:val="Unresolved Mention"/>
    <w:basedOn w:val="a0"/>
    <w:uiPriority w:val="99"/>
    <w:semiHidden/>
    <w:unhideWhenUsed/>
    <w:rsid w:val="00550BDA"/>
    <w:rPr>
      <w:color w:val="808080"/>
      <w:shd w:val="clear" w:color="auto" w:fill="E6E6E6"/>
    </w:rPr>
  </w:style>
  <w:style w:type="paragraph" w:styleId="a6">
    <w:name w:val="Date"/>
    <w:basedOn w:val="a"/>
    <w:next w:val="a"/>
    <w:link w:val="a7"/>
    <w:uiPriority w:val="99"/>
    <w:semiHidden/>
    <w:unhideWhenUsed/>
    <w:rsid w:val="00950EBC"/>
  </w:style>
  <w:style w:type="character" w:customStyle="1" w:styleId="a7">
    <w:name w:val="日付 (文字)"/>
    <w:basedOn w:val="a0"/>
    <w:link w:val="a6"/>
    <w:uiPriority w:val="99"/>
    <w:semiHidden/>
    <w:rsid w:val="00950EBC"/>
  </w:style>
  <w:style w:type="paragraph" w:styleId="a8">
    <w:name w:val="footnote text"/>
    <w:basedOn w:val="a"/>
    <w:link w:val="a9"/>
    <w:uiPriority w:val="99"/>
    <w:semiHidden/>
    <w:unhideWhenUsed/>
    <w:rsid w:val="00EB70D2"/>
    <w:pPr>
      <w:snapToGrid w:val="0"/>
      <w:jc w:val="left"/>
    </w:pPr>
  </w:style>
  <w:style w:type="character" w:customStyle="1" w:styleId="a9">
    <w:name w:val="脚注文字列 (文字)"/>
    <w:basedOn w:val="a0"/>
    <w:link w:val="a8"/>
    <w:uiPriority w:val="99"/>
    <w:semiHidden/>
    <w:rsid w:val="00EB70D2"/>
  </w:style>
  <w:style w:type="character" w:styleId="aa">
    <w:name w:val="footnote reference"/>
    <w:basedOn w:val="a0"/>
    <w:uiPriority w:val="99"/>
    <w:semiHidden/>
    <w:unhideWhenUsed/>
    <w:rsid w:val="00EB70D2"/>
    <w:rPr>
      <w:vertAlign w:val="superscript"/>
    </w:rPr>
  </w:style>
  <w:style w:type="paragraph" w:styleId="ab">
    <w:name w:val="header"/>
    <w:basedOn w:val="a"/>
    <w:link w:val="ac"/>
    <w:uiPriority w:val="99"/>
    <w:unhideWhenUsed/>
    <w:rsid w:val="003454ED"/>
    <w:pPr>
      <w:tabs>
        <w:tab w:val="center" w:pos="4252"/>
        <w:tab w:val="right" w:pos="8504"/>
      </w:tabs>
      <w:snapToGrid w:val="0"/>
    </w:pPr>
  </w:style>
  <w:style w:type="character" w:customStyle="1" w:styleId="ac">
    <w:name w:val="ヘッダー (文字)"/>
    <w:basedOn w:val="a0"/>
    <w:link w:val="ab"/>
    <w:uiPriority w:val="99"/>
    <w:rsid w:val="003454ED"/>
  </w:style>
  <w:style w:type="paragraph" w:styleId="ad">
    <w:name w:val="footer"/>
    <w:basedOn w:val="a"/>
    <w:link w:val="ae"/>
    <w:uiPriority w:val="99"/>
    <w:unhideWhenUsed/>
    <w:rsid w:val="003454ED"/>
    <w:pPr>
      <w:tabs>
        <w:tab w:val="center" w:pos="4252"/>
        <w:tab w:val="right" w:pos="8504"/>
      </w:tabs>
      <w:snapToGrid w:val="0"/>
    </w:pPr>
  </w:style>
  <w:style w:type="character" w:customStyle="1" w:styleId="ae">
    <w:name w:val="フッター (文字)"/>
    <w:basedOn w:val="a0"/>
    <w:link w:val="ad"/>
    <w:uiPriority w:val="99"/>
    <w:rsid w:val="003454ED"/>
  </w:style>
  <w:style w:type="paragraph" w:styleId="af">
    <w:name w:val="Balloon Text"/>
    <w:basedOn w:val="a"/>
    <w:link w:val="af0"/>
    <w:uiPriority w:val="99"/>
    <w:semiHidden/>
    <w:unhideWhenUsed/>
    <w:rsid w:val="00EC5B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5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pco.co.jp/press/release/2017/1470526_8706.html" TargetMode="External"/><Relationship Id="rId1" Type="http://schemas.openxmlformats.org/officeDocument/2006/relationships/hyperlink" Target="http://www.tepco.co.jp/cc/press/betu13_j/images/131213j01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71BF-ED2D-4EA8-8D51-00C4678D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筒井哲郎</dc:creator>
  <cp:keywords/>
  <dc:description/>
  <cp:lastModifiedBy>筒井哲郎</cp:lastModifiedBy>
  <cp:revision>2</cp:revision>
  <cp:lastPrinted>2018-05-13T06:11:00Z</cp:lastPrinted>
  <dcterms:created xsi:type="dcterms:W3CDTF">2018-06-05T05:16:00Z</dcterms:created>
  <dcterms:modified xsi:type="dcterms:W3CDTF">2018-06-05T05:16:00Z</dcterms:modified>
</cp:coreProperties>
</file>